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4A09C9">
      <w:pP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6929D7" w:rsidRPr="00515DE6">
        <w:rPr>
          <w:rFonts w:eastAsiaTheme="minorHAnsi"/>
          <w:lang w:eastAsia="en-US"/>
        </w:rPr>
        <w:t>ÇEVREYE VE İNSANA DOST YENİ TEKNOLOJİ YÜK ve YOLCU VAGONLARI İLE TRANS-AVRASYA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6929D7">
        <w:rPr>
          <w:rFonts w:eastAsiaTheme="minorHAnsi"/>
          <w:lang w:eastAsia="en-US"/>
        </w:rPr>
        <w:t>TR62/15/RAY/0013-İHALE 1</w:t>
      </w:r>
    </w:p>
    <w:p w:rsidR="00D34D43" w:rsidRPr="00EA254D" w:rsidRDefault="00D34D43" w:rsidP="00EA254D">
      <w:pPr>
        <w:spacing w:before="120" w:after="120"/>
        <w:rPr>
          <w:b/>
        </w:rPr>
      </w:pPr>
      <w:r w:rsidRPr="00EA254D">
        <w:rPr>
          <w:b/>
        </w:rPr>
        <w:t>1. Genel Tanım</w:t>
      </w:r>
    </w:p>
    <w:p w:rsidR="006929D7" w:rsidRDefault="006929D7" w:rsidP="006929D7">
      <w:pPr>
        <w:jc w:val="both"/>
      </w:pPr>
      <w:r>
        <w:t xml:space="preserve">Projemizin ana amacı </w:t>
      </w:r>
      <w:r w:rsidRPr="006929D7">
        <w:t xml:space="preserve">Hızla büyüyen demiryolu taşımacılığı sektöründe çeken ve çekilen araç grubunda yüksek kalite ve yenilikçi ürünlerimiz ve üretim, bakım ve </w:t>
      </w:r>
      <w:r w:rsidR="008450B5" w:rsidRPr="006929D7">
        <w:t>yenileme</w:t>
      </w:r>
      <w:r w:rsidRPr="006929D7">
        <w:t xml:space="preserve"> altyapımızla, bölgemizin ihracat potansiyelinin ve istihdam oranlarının artırılması ile bölgemiz ve ülkemiz refah düzeyinin yükseltilmesine katkı sağlanmasıdır. </w:t>
      </w:r>
    </w:p>
    <w:p w:rsidR="006929D7" w:rsidRDefault="006929D7" w:rsidP="006929D7">
      <w:pPr>
        <w:jc w:val="both"/>
      </w:pPr>
    </w:p>
    <w:p w:rsidR="006929D7" w:rsidRDefault="006929D7" w:rsidP="006929D7">
      <w:pPr>
        <w:jc w:val="both"/>
      </w:pPr>
      <w:r w:rsidRPr="006929D7">
        <w:t xml:space="preserve">Projemizle üretim, bakım ve </w:t>
      </w:r>
      <w:r w:rsidR="008450B5">
        <w:t>yenileme</w:t>
      </w:r>
      <w:r w:rsidRPr="006929D7">
        <w:t xml:space="preserve"> yapmakta olduğumuz vagonlarda, Avrupa Demiryolu Ajansı tarafından belirlenmiş olan imalat ve bakım şartları doğrultusunda ürün ve süreçlerimizin geliştirilmesi hedeflenmektedir.</w:t>
      </w:r>
    </w:p>
    <w:p w:rsidR="006929D7" w:rsidRDefault="006929D7" w:rsidP="006929D7">
      <w:pPr>
        <w:jc w:val="both"/>
      </w:pPr>
    </w:p>
    <w:p w:rsidR="006929D7" w:rsidRDefault="006929D7" w:rsidP="006929D7">
      <w:pPr>
        <w:jc w:val="both"/>
      </w:pPr>
      <w:r>
        <w:t>Bu amaçla aşağıda belirtilmiş olan idari ve teknik şartlar ve Çukurova Kalkınma Ajansı Satın</w:t>
      </w:r>
      <w:r w:rsidR="00F817BA">
        <w:t xml:space="preserve"> </w:t>
      </w:r>
      <w:r>
        <w:t xml:space="preserve">alma </w:t>
      </w:r>
      <w:proofErr w:type="gramStart"/>
      <w:r>
        <w:t>prosedürü</w:t>
      </w:r>
      <w:proofErr w:type="gramEnd"/>
      <w:r>
        <w:t xml:space="preserve"> doğrultusunda açık ihale usulü satın alma gerçekleştirilecektir.</w:t>
      </w:r>
    </w:p>
    <w:p w:rsidR="00FC1D37" w:rsidRDefault="00FC1D37" w:rsidP="006929D7">
      <w:pPr>
        <w:jc w:val="both"/>
      </w:pPr>
    </w:p>
    <w:p w:rsidR="007B70B9" w:rsidRPr="000F3668" w:rsidRDefault="007B70B9" w:rsidP="007B70B9">
      <w:pPr>
        <w:ind w:left="1066"/>
        <w:jc w:val="both"/>
      </w:pPr>
      <w:r w:rsidRPr="000F3668">
        <w:t>LOT 1: Helezon Susta Test Cihazı ( 1 AD) ve Rulman Yıkama Makinası ( 1AD)</w:t>
      </w:r>
    </w:p>
    <w:p w:rsidR="007B70B9" w:rsidRPr="000F3668" w:rsidRDefault="007B70B9" w:rsidP="007B70B9">
      <w:pPr>
        <w:ind w:left="1066"/>
        <w:jc w:val="both"/>
      </w:pPr>
      <w:r w:rsidRPr="000F3668">
        <w:t xml:space="preserve">LOT 2: Tekerlek Profil Ölçüm Sistemi (1 AD), </w:t>
      </w:r>
      <w:r w:rsidR="008450B5" w:rsidRPr="000F3668">
        <w:t>İndüksiyon</w:t>
      </w:r>
      <w:r w:rsidRPr="000F3668">
        <w:t xml:space="preserve"> Isıtıcı ( 1AD)</w:t>
      </w:r>
    </w:p>
    <w:p w:rsidR="007B70B9" w:rsidRPr="000F3668" w:rsidRDefault="007B70B9" w:rsidP="007B70B9">
      <w:pPr>
        <w:ind w:left="1066"/>
        <w:jc w:val="both"/>
      </w:pPr>
      <w:r w:rsidRPr="000F3668">
        <w:t>LOT 3: Boji Test Merkezi ( 1 AD)</w:t>
      </w:r>
    </w:p>
    <w:p w:rsidR="00FC1D37" w:rsidRPr="006929D7" w:rsidRDefault="00FC1D37" w:rsidP="006929D7">
      <w:pPr>
        <w:jc w:val="both"/>
      </w:pPr>
    </w:p>
    <w:p w:rsidR="00D34D43" w:rsidRDefault="00D34D43" w:rsidP="00D34D43">
      <w:pPr>
        <w:spacing w:before="120" w:after="120"/>
        <w:ind w:hanging="33"/>
        <w:rPr>
          <w:b/>
        </w:rPr>
      </w:pPr>
      <w:r w:rsidRPr="00EA254D">
        <w:rPr>
          <w:b/>
        </w:rPr>
        <w:t>2. Tedarik Edilecek Mallar, Teknik Özellikleri ve Miktarı</w:t>
      </w:r>
    </w:p>
    <w:p w:rsidR="00C932DB" w:rsidRDefault="00C932DB" w:rsidP="00C932DB">
      <w:pPr>
        <w:jc w:val="both"/>
      </w:pPr>
    </w:p>
    <w:p w:rsidR="00D05D9F" w:rsidRPr="000F3668" w:rsidRDefault="00D05D9F" w:rsidP="00D05D9F">
      <w:pPr>
        <w:jc w:val="both"/>
      </w:pPr>
      <w:r w:rsidRPr="000F3668">
        <w:t>LOT 3: Boji Test Merkezi ( 1 AD)</w:t>
      </w:r>
    </w:p>
    <w:p w:rsidR="00236FB4" w:rsidRDefault="00236FB4" w:rsidP="00D34D43">
      <w:pPr>
        <w:spacing w:before="120" w:after="120"/>
        <w:ind w:hanging="33"/>
        <w:rPr>
          <w:b/>
        </w:rPr>
      </w:pPr>
    </w:p>
    <w:tbl>
      <w:tblPr>
        <w:tblW w:w="52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44"/>
        <w:gridCol w:w="1156"/>
      </w:tblGrid>
      <w:tr w:rsidR="00DF5BA3" w:rsidRPr="00DF5BA3" w:rsidTr="00DF5BA3">
        <w:trPr>
          <w:cantSplit/>
          <w:trHeight w:val="450"/>
        </w:trPr>
        <w:tc>
          <w:tcPr>
            <w:tcW w:w="1116" w:type="dxa"/>
            <w:tcBorders>
              <w:top w:val="single" w:sz="4" w:space="0" w:color="auto"/>
              <w:left w:val="single" w:sz="4" w:space="0" w:color="auto"/>
              <w:bottom w:val="single" w:sz="4" w:space="0" w:color="auto"/>
              <w:right w:val="single" w:sz="4" w:space="0" w:color="auto"/>
            </w:tcBorders>
            <w:shd w:val="pct5" w:color="auto" w:fill="FFFFFF"/>
          </w:tcPr>
          <w:p w:rsidR="00DF5BA3" w:rsidRPr="00DF5BA3" w:rsidRDefault="00DF5BA3" w:rsidP="00A67EFD">
            <w:pPr>
              <w:spacing w:before="120" w:after="120"/>
              <w:jc w:val="center"/>
              <w:rPr>
                <w:b/>
              </w:rPr>
            </w:pPr>
            <w:r w:rsidRPr="00DF5BA3">
              <w:rPr>
                <w:b/>
              </w:rPr>
              <w:t>A</w:t>
            </w:r>
          </w:p>
        </w:tc>
        <w:tc>
          <w:tcPr>
            <w:tcW w:w="7544" w:type="dxa"/>
            <w:tcBorders>
              <w:top w:val="single" w:sz="4" w:space="0" w:color="auto"/>
              <w:left w:val="single" w:sz="4" w:space="0" w:color="auto"/>
              <w:bottom w:val="single" w:sz="4" w:space="0" w:color="auto"/>
              <w:right w:val="single" w:sz="4" w:space="0" w:color="auto"/>
            </w:tcBorders>
            <w:shd w:val="pct5" w:color="auto" w:fill="FFFFFF"/>
          </w:tcPr>
          <w:p w:rsidR="00DF5BA3" w:rsidRPr="00DF5BA3" w:rsidRDefault="00DF5BA3" w:rsidP="00DF5BA3">
            <w:pPr>
              <w:spacing w:before="120" w:after="120"/>
              <w:rPr>
                <w:b/>
              </w:rPr>
            </w:pPr>
            <w:r w:rsidRPr="00DF5BA3">
              <w:rPr>
                <w:b/>
              </w:rPr>
              <w:t>B</w:t>
            </w:r>
          </w:p>
        </w:tc>
        <w:tc>
          <w:tcPr>
            <w:tcW w:w="1156" w:type="dxa"/>
            <w:tcBorders>
              <w:top w:val="single" w:sz="4" w:space="0" w:color="auto"/>
              <w:left w:val="single" w:sz="4" w:space="0" w:color="auto"/>
              <w:bottom w:val="single" w:sz="4" w:space="0" w:color="auto"/>
              <w:right w:val="single" w:sz="4" w:space="0" w:color="auto"/>
            </w:tcBorders>
            <w:shd w:val="pct5" w:color="auto" w:fill="FFFFFF"/>
            <w:vAlign w:val="center"/>
          </w:tcPr>
          <w:p w:rsidR="00DF5BA3" w:rsidRPr="00DF5BA3" w:rsidRDefault="00DF5BA3" w:rsidP="00DF5BA3">
            <w:pPr>
              <w:spacing w:before="120" w:after="120"/>
              <w:rPr>
                <w:b/>
              </w:rPr>
            </w:pPr>
            <w:r w:rsidRPr="00DF5BA3">
              <w:rPr>
                <w:b/>
              </w:rPr>
              <w:t>C</w:t>
            </w:r>
          </w:p>
        </w:tc>
      </w:tr>
      <w:tr w:rsidR="00DF5BA3" w:rsidRPr="00DF5BA3" w:rsidTr="00DF5BA3">
        <w:trPr>
          <w:cantSplit/>
          <w:trHeight w:val="450"/>
        </w:trPr>
        <w:tc>
          <w:tcPr>
            <w:tcW w:w="1116" w:type="dxa"/>
            <w:tcBorders>
              <w:top w:val="single" w:sz="4" w:space="0" w:color="auto"/>
              <w:left w:val="single" w:sz="4" w:space="0" w:color="auto"/>
              <w:bottom w:val="single" w:sz="4" w:space="0" w:color="auto"/>
              <w:right w:val="single" w:sz="4" w:space="0" w:color="auto"/>
            </w:tcBorders>
            <w:shd w:val="pct5" w:color="auto" w:fill="FFFFFF"/>
          </w:tcPr>
          <w:p w:rsidR="00DF5BA3" w:rsidRPr="00DF5BA3" w:rsidRDefault="00DF5BA3" w:rsidP="00A67EFD">
            <w:pPr>
              <w:spacing w:before="120" w:after="120"/>
              <w:jc w:val="center"/>
              <w:rPr>
                <w:b/>
              </w:rPr>
            </w:pPr>
            <w:r w:rsidRPr="00DF5BA3">
              <w:rPr>
                <w:b/>
              </w:rPr>
              <w:t>Sıra No</w:t>
            </w:r>
          </w:p>
        </w:tc>
        <w:tc>
          <w:tcPr>
            <w:tcW w:w="7544" w:type="dxa"/>
            <w:tcBorders>
              <w:top w:val="single" w:sz="4" w:space="0" w:color="auto"/>
              <w:left w:val="single" w:sz="4" w:space="0" w:color="auto"/>
              <w:bottom w:val="single" w:sz="4" w:space="0" w:color="auto"/>
              <w:right w:val="single" w:sz="4" w:space="0" w:color="auto"/>
            </w:tcBorders>
            <w:shd w:val="pct5" w:color="auto" w:fill="FFFFFF"/>
          </w:tcPr>
          <w:p w:rsidR="00DF5BA3" w:rsidRPr="00DF5BA3" w:rsidRDefault="00DF5BA3" w:rsidP="00DF5BA3">
            <w:pPr>
              <w:spacing w:before="120" w:after="120"/>
              <w:rPr>
                <w:b/>
              </w:rPr>
            </w:pPr>
            <w:r w:rsidRPr="00DF5BA3">
              <w:rPr>
                <w:b/>
              </w:rPr>
              <w:t>Teknik Özellikler</w:t>
            </w:r>
          </w:p>
        </w:tc>
        <w:tc>
          <w:tcPr>
            <w:tcW w:w="1156" w:type="dxa"/>
            <w:tcBorders>
              <w:top w:val="single" w:sz="4" w:space="0" w:color="auto"/>
              <w:left w:val="single" w:sz="4" w:space="0" w:color="auto"/>
              <w:bottom w:val="single" w:sz="4" w:space="0" w:color="auto"/>
              <w:right w:val="single" w:sz="4" w:space="0" w:color="auto"/>
            </w:tcBorders>
            <w:shd w:val="pct5" w:color="auto" w:fill="FFFFFF"/>
            <w:vAlign w:val="center"/>
          </w:tcPr>
          <w:p w:rsidR="00DF5BA3" w:rsidRPr="00DF5BA3" w:rsidRDefault="00DF5BA3" w:rsidP="00DF5BA3">
            <w:pPr>
              <w:spacing w:before="120" w:after="120"/>
              <w:rPr>
                <w:b/>
              </w:rPr>
            </w:pPr>
            <w:r w:rsidRPr="00DF5BA3">
              <w:rPr>
                <w:b/>
              </w:rPr>
              <w:t>Miktar</w:t>
            </w:r>
          </w:p>
        </w:tc>
      </w:tr>
      <w:tr w:rsidR="00DF5BA3" w:rsidRPr="007C40DC" w:rsidTr="00DF5BA3">
        <w:trPr>
          <w:cantSplit/>
          <w:trHeight w:val="450"/>
        </w:trPr>
        <w:tc>
          <w:tcPr>
            <w:tcW w:w="1116" w:type="dxa"/>
          </w:tcPr>
          <w:p w:rsidR="00DF5BA3" w:rsidRPr="007C40DC" w:rsidRDefault="00DF5BA3" w:rsidP="007F1522">
            <w:pPr>
              <w:spacing w:before="120" w:after="120"/>
              <w:jc w:val="center"/>
              <w:rPr>
                <w:b/>
              </w:rPr>
            </w:pPr>
            <w:r>
              <w:rPr>
                <w:b/>
              </w:rPr>
              <w:t xml:space="preserve">Lot </w:t>
            </w:r>
            <w:r w:rsidR="007F1522">
              <w:rPr>
                <w:b/>
              </w:rPr>
              <w:t>3</w:t>
            </w:r>
          </w:p>
        </w:tc>
        <w:tc>
          <w:tcPr>
            <w:tcW w:w="7544" w:type="dxa"/>
          </w:tcPr>
          <w:p w:rsidR="00DF5BA3" w:rsidRPr="00B61283" w:rsidRDefault="00DF5BA3" w:rsidP="00A67EFD">
            <w:pPr>
              <w:spacing w:before="120" w:after="120"/>
              <w:rPr>
                <w:b/>
                <w:u w:val="single"/>
              </w:rPr>
            </w:pPr>
            <w:r w:rsidRPr="00B61283">
              <w:rPr>
                <w:b/>
                <w:u w:val="single"/>
              </w:rPr>
              <w:t>BOJİ TEST MERKEZİ</w:t>
            </w:r>
          </w:p>
          <w:p w:rsidR="00DF5BA3" w:rsidRDefault="00DF5BA3" w:rsidP="00A67EFD">
            <w:pPr>
              <w:pStyle w:val="Default"/>
              <w:spacing w:before="120" w:after="120"/>
              <w:rPr>
                <w:rFonts w:ascii="Times New Roman" w:eastAsia="Times New Roman" w:hAnsi="Times New Roman" w:cs="Times New Roman"/>
                <w:color w:val="auto"/>
                <w:lang w:eastAsia="tr-TR"/>
              </w:rPr>
            </w:pPr>
            <w:r w:rsidRPr="00EE0F05">
              <w:rPr>
                <w:rFonts w:ascii="Times New Roman" w:eastAsia="Times New Roman" w:hAnsi="Times New Roman" w:cs="Times New Roman"/>
                <w:color w:val="auto"/>
                <w:lang w:eastAsia="tr-TR"/>
              </w:rPr>
              <w:t xml:space="preserve">EN 13775-4 </w:t>
            </w:r>
            <w:r>
              <w:rPr>
                <w:rFonts w:ascii="Times New Roman" w:eastAsia="Times New Roman" w:hAnsi="Times New Roman" w:cs="Times New Roman"/>
                <w:color w:val="auto"/>
                <w:lang w:eastAsia="tr-TR"/>
              </w:rPr>
              <w:t xml:space="preserve">ve EN 13260 </w:t>
            </w:r>
            <w:r w:rsidRPr="00EE0F05">
              <w:rPr>
                <w:rFonts w:ascii="Times New Roman" w:eastAsia="Times New Roman" w:hAnsi="Times New Roman" w:cs="Times New Roman"/>
                <w:color w:val="auto"/>
                <w:lang w:eastAsia="tr-TR"/>
              </w:rPr>
              <w:t xml:space="preserve">standartlarına uygun olarak </w:t>
            </w:r>
            <w:proofErr w:type="spellStart"/>
            <w:r w:rsidRPr="00EE0F05">
              <w:rPr>
                <w:rFonts w:ascii="Times New Roman" w:eastAsia="Times New Roman" w:hAnsi="Times New Roman" w:cs="Times New Roman"/>
                <w:color w:val="auto"/>
                <w:lang w:eastAsia="tr-TR"/>
              </w:rPr>
              <w:t>boji</w:t>
            </w:r>
            <w:proofErr w:type="spellEnd"/>
            <w:r w:rsidRPr="00EE0F05">
              <w:rPr>
                <w:rFonts w:ascii="Times New Roman" w:eastAsia="Times New Roman" w:hAnsi="Times New Roman" w:cs="Times New Roman"/>
                <w:color w:val="auto"/>
                <w:lang w:eastAsia="tr-TR"/>
              </w:rPr>
              <w:t xml:space="preserve"> testlerini gerçekleştirebilecek,</w:t>
            </w:r>
          </w:p>
          <w:p w:rsidR="00DF5BA3" w:rsidRPr="00EE0F05" w:rsidRDefault="00DF5BA3" w:rsidP="00A67EFD">
            <w:pPr>
              <w:pStyle w:val="Default"/>
              <w:rPr>
                <w:rFonts w:ascii="Times New Roman" w:eastAsia="Times New Roman" w:hAnsi="Times New Roman" w:cs="Times New Roman"/>
                <w:color w:val="auto"/>
                <w:lang w:eastAsia="tr-TR"/>
              </w:rPr>
            </w:pPr>
            <w:r>
              <w:rPr>
                <w:rFonts w:ascii="Times New Roman" w:eastAsia="Times New Roman" w:hAnsi="Times New Roman" w:cs="Times New Roman"/>
                <w:color w:val="auto"/>
                <w:lang w:eastAsia="tr-TR"/>
              </w:rPr>
              <w:t xml:space="preserve">Hem tekerlekli sistemlerde hem de tekerleksiz sistemlerde test </w:t>
            </w:r>
            <w:proofErr w:type="gramStart"/>
            <w:r>
              <w:rPr>
                <w:rFonts w:ascii="Times New Roman" w:eastAsia="Times New Roman" w:hAnsi="Times New Roman" w:cs="Times New Roman"/>
                <w:color w:val="auto"/>
                <w:lang w:eastAsia="tr-TR"/>
              </w:rPr>
              <w:t>imkanına</w:t>
            </w:r>
            <w:proofErr w:type="gramEnd"/>
            <w:r>
              <w:rPr>
                <w:rFonts w:ascii="Times New Roman" w:eastAsia="Times New Roman" w:hAnsi="Times New Roman" w:cs="Times New Roman"/>
                <w:color w:val="auto"/>
                <w:lang w:eastAsia="tr-TR"/>
              </w:rPr>
              <w:t xml:space="preserve"> sahip olmalıdır,</w:t>
            </w:r>
          </w:p>
          <w:p w:rsidR="00DF5BA3" w:rsidRDefault="00DF5BA3" w:rsidP="00A67EFD">
            <w:pPr>
              <w:spacing w:before="120" w:after="120"/>
            </w:pPr>
            <w:r>
              <w:t xml:space="preserve">Uluslararası test </w:t>
            </w:r>
            <w:proofErr w:type="gramStart"/>
            <w:r>
              <w:t>prosedürlerine</w:t>
            </w:r>
            <w:proofErr w:type="gramEnd"/>
            <w:r>
              <w:t xml:space="preserve"> uygun,</w:t>
            </w:r>
          </w:p>
          <w:p w:rsidR="00DF5BA3" w:rsidRDefault="00DF5BA3" w:rsidP="00A67EFD">
            <w:pPr>
              <w:spacing w:before="120" w:after="120"/>
            </w:pPr>
            <w:r>
              <w:t>Tam otomatik bilgisayar kontrollü işlem yapan,</w:t>
            </w:r>
          </w:p>
          <w:p w:rsidR="00DF5BA3" w:rsidRPr="007C40DC" w:rsidRDefault="00EA6DDD" w:rsidP="00EA6DDD">
            <w:pPr>
              <w:spacing w:before="120" w:after="120"/>
            </w:pPr>
            <w:r>
              <w:t>B</w:t>
            </w:r>
            <w:r w:rsidR="00DF5BA3" w:rsidRPr="00D05D9F">
              <w:t xml:space="preserve">askı gücü </w:t>
            </w:r>
            <w:r>
              <w:t xml:space="preserve">en az </w:t>
            </w:r>
            <w:r w:rsidR="00D05D9F" w:rsidRPr="00D05D9F">
              <w:t>60-100</w:t>
            </w:r>
            <w:r w:rsidR="00DF5BA3" w:rsidRPr="00D05D9F">
              <w:t xml:space="preserve"> ton </w:t>
            </w:r>
            <w:r w:rsidR="00D05D9F" w:rsidRPr="00D05D9F">
              <w:t xml:space="preserve">aralığında </w:t>
            </w:r>
            <w:r w:rsidR="00DF5BA3" w:rsidRPr="00D05D9F">
              <w:t>olan,</w:t>
            </w:r>
          </w:p>
        </w:tc>
        <w:tc>
          <w:tcPr>
            <w:tcW w:w="1156" w:type="dxa"/>
            <w:vAlign w:val="center"/>
          </w:tcPr>
          <w:p w:rsidR="00DF5BA3" w:rsidRPr="007C40DC" w:rsidRDefault="00DF5BA3" w:rsidP="00A67EFD">
            <w:pPr>
              <w:spacing w:before="120" w:after="120"/>
            </w:pPr>
            <w:r>
              <w:t>1 ADET</w:t>
            </w:r>
          </w:p>
        </w:tc>
      </w:tr>
      <w:tr w:rsidR="00EA6DDD" w:rsidRPr="00DF5BA3" w:rsidTr="00031663">
        <w:trPr>
          <w:cantSplit/>
          <w:trHeight w:val="450"/>
        </w:trPr>
        <w:tc>
          <w:tcPr>
            <w:tcW w:w="1116" w:type="dxa"/>
            <w:tcBorders>
              <w:top w:val="single" w:sz="4" w:space="0" w:color="auto"/>
              <w:left w:val="single" w:sz="4" w:space="0" w:color="auto"/>
              <w:bottom w:val="single" w:sz="4" w:space="0" w:color="auto"/>
              <w:right w:val="single" w:sz="4" w:space="0" w:color="auto"/>
            </w:tcBorders>
            <w:shd w:val="pct5" w:color="auto" w:fill="FFFFFF"/>
          </w:tcPr>
          <w:p w:rsidR="00EA6DDD" w:rsidRPr="00DF5BA3" w:rsidRDefault="00EA6DDD" w:rsidP="00031663">
            <w:pPr>
              <w:spacing w:before="120" w:after="120"/>
              <w:jc w:val="center"/>
              <w:rPr>
                <w:b/>
              </w:rPr>
            </w:pPr>
            <w:r w:rsidRPr="00DF5BA3">
              <w:rPr>
                <w:b/>
              </w:rPr>
              <w:lastRenderedPageBreak/>
              <w:t>A</w:t>
            </w:r>
          </w:p>
        </w:tc>
        <w:tc>
          <w:tcPr>
            <w:tcW w:w="7544" w:type="dxa"/>
            <w:tcBorders>
              <w:top w:val="single" w:sz="4" w:space="0" w:color="auto"/>
              <w:left w:val="single" w:sz="4" w:space="0" w:color="auto"/>
              <w:bottom w:val="single" w:sz="4" w:space="0" w:color="auto"/>
              <w:right w:val="single" w:sz="4" w:space="0" w:color="auto"/>
            </w:tcBorders>
            <w:shd w:val="pct5" w:color="auto" w:fill="FFFFFF"/>
          </w:tcPr>
          <w:p w:rsidR="00EA6DDD" w:rsidRPr="00DF5BA3" w:rsidRDefault="00EA6DDD" w:rsidP="00031663">
            <w:pPr>
              <w:spacing w:before="120" w:after="120"/>
              <w:rPr>
                <w:b/>
              </w:rPr>
            </w:pPr>
            <w:r w:rsidRPr="00DF5BA3">
              <w:rPr>
                <w:b/>
              </w:rPr>
              <w:t>B</w:t>
            </w:r>
          </w:p>
        </w:tc>
        <w:tc>
          <w:tcPr>
            <w:tcW w:w="1156" w:type="dxa"/>
            <w:tcBorders>
              <w:top w:val="single" w:sz="4" w:space="0" w:color="auto"/>
              <w:left w:val="single" w:sz="4" w:space="0" w:color="auto"/>
              <w:bottom w:val="single" w:sz="4" w:space="0" w:color="auto"/>
              <w:right w:val="single" w:sz="4" w:space="0" w:color="auto"/>
            </w:tcBorders>
            <w:shd w:val="pct5" w:color="auto" w:fill="FFFFFF"/>
            <w:vAlign w:val="center"/>
          </w:tcPr>
          <w:p w:rsidR="00EA6DDD" w:rsidRPr="00DF5BA3" w:rsidRDefault="00EA6DDD" w:rsidP="00031663">
            <w:pPr>
              <w:spacing w:before="120" w:after="120"/>
              <w:rPr>
                <w:b/>
              </w:rPr>
            </w:pPr>
            <w:r w:rsidRPr="00DF5BA3">
              <w:rPr>
                <w:b/>
              </w:rPr>
              <w:t>C</w:t>
            </w:r>
          </w:p>
        </w:tc>
      </w:tr>
      <w:tr w:rsidR="00EA6DDD" w:rsidRPr="00DF5BA3" w:rsidTr="00031663">
        <w:trPr>
          <w:cantSplit/>
          <w:trHeight w:val="450"/>
        </w:trPr>
        <w:tc>
          <w:tcPr>
            <w:tcW w:w="1116" w:type="dxa"/>
            <w:tcBorders>
              <w:top w:val="single" w:sz="4" w:space="0" w:color="auto"/>
              <w:left w:val="single" w:sz="4" w:space="0" w:color="auto"/>
              <w:bottom w:val="single" w:sz="4" w:space="0" w:color="auto"/>
              <w:right w:val="single" w:sz="4" w:space="0" w:color="auto"/>
            </w:tcBorders>
            <w:shd w:val="pct5" w:color="auto" w:fill="FFFFFF"/>
          </w:tcPr>
          <w:p w:rsidR="00EA6DDD" w:rsidRPr="00DF5BA3" w:rsidRDefault="00EA6DDD" w:rsidP="00031663">
            <w:pPr>
              <w:spacing w:before="120" w:after="120"/>
              <w:jc w:val="center"/>
              <w:rPr>
                <w:b/>
              </w:rPr>
            </w:pPr>
            <w:r w:rsidRPr="00DF5BA3">
              <w:rPr>
                <w:b/>
              </w:rPr>
              <w:t>Sıra No</w:t>
            </w:r>
          </w:p>
        </w:tc>
        <w:tc>
          <w:tcPr>
            <w:tcW w:w="7544" w:type="dxa"/>
            <w:tcBorders>
              <w:top w:val="single" w:sz="4" w:space="0" w:color="auto"/>
              <w:left w:val="single" w:sz="4" w:space="0" w:color="auto"/>
              <w:bottom w:val="single" w:sz="4" w:space="0" w:color="auto"/>
              <w:right w:val="single" w:sz="4" w:space="0" w:color="auto"/>
            </w:tcBorders>
            <w:shd w:val="pct5" w:color="auto" w:fill="FFFFFF"/>
          </w:tcPr>
          <w:p w:rsidR="00EA6DDD" w:rsidRPr="00DF5BA3" w:rsidRDefault="00EA6DDD" w:rsidP="00031663">
            <w:pPr>
              <w:spacing w:before="120" w:after="120"/>
              <w:rPr>
                <w:b/>
              </w:rPr>
            </w:pPr>
            <w:r w:rsidRPr="00DF5BA3">
              <w:rPr>
                <w:b/>
              </w:rPr>
              <w:t>Teknik Özellikler</w:t>
            </w:r>
          </w:p>
        </w:tc>
        <w:tc>
          <w:tcPr>
            <w:tcW w:w="1156" w:type="dxa"/>
            <w:tcBorders>
              <w:top w:val="single" w:sz="4" w:space="0" w:color="auto"/>
              <w:left w:val="single" w:sz="4" w:space="0" w:color="auto"/>
              <w:bottom w:val="single" w:sz="4" w:space="0" w:color="auto"/>
              <w:right w:val="single" w:sz="4" w:space="0" w:color="auto"/>
            </w:tcBorders>
            <w:shd w:val="pct5" w:color="auto" w:fill="FFFFFF"/>
            <w:vAlign w:val="center"/>
          </w:tcPr>
          <w:p w:rsidR="00EA6DDD" w:rsidRPr="00DF5BA3" w:rsidRDefault="00EA6DDD" w:rsidP="00031663">
            <w:pPr>
              <w:spacing w:before="120" w:after="120"/>
              <w:rPr>
                <w:b/>
              </w:rPr>
            </w:pPr>
            <w:r w:rsidRPr="00DF5BA3">
              <w:rPr>
                <w:b/>
              </w:rPr>
              <w:t>Miktar</w:t>
            </w:r>
          </w:p>
        </w:tc>
      </w:tr>
      <w:tr w:rsidR="00EA6DDD" w:rsidRPr="007C40DC" w:rsidTr="00031663">
        <w:trPr>
          <w:cantSplit/>
          <w:trHeight w:val="450"/>
        </w:trPr>
        <w:tc>
          <w:tcPr>
            <w:tcW w:w="1116" w:type="dxa"/>
          </w:tcPr>
          <w:p w:rsidR="00EA6DDD" w:rsidRDefault="00EA6DDD" w:rsidP="00031663">
            <w:pPr>
              <w:spacing w:before="120" w:after="120"/>
              <w:jc w:val="center"/>
              <w:rPr>
                <w:b/>
              </w:rPr>
            </w:pPr>
            <w:r>
              <w:rPr>
                <w:b/>
              </w:rPr>
              <w:t>Lot 3</w:t>
            </w:r>
          </w:p>
          <w:p w:rsidR="00EA6DDD" w:rsidRPr="007C40DC" w:rsidRDefault="00EA6DDD" w:rsidP="00031663">
            <w:pPr>
              <w:spacing w:before="120" w:after="120"/>
              <w:jc w:val="center"/>
              <w:rPr>
                <w:b/>
              </w:rPr>
            </w:pPr>
            <w:proofErr w:type="gramStart"/>
            <w:r>
              <w:rPr>
                <w:b/>
              </w:rPr>
              <w:t>devamı</w:t>
            </w:r>
            <w:proofErr w:type="gramEnd"/>
          </w:p>
        </w:tc>
        <w:tc>
          <w:tcPr>
            <w:tcW w:w="7544" w:type="dxa"/>
          </w:tcPr>
          <w:p w:rsidR="00EA6DDD" w:rsidRPr="00B61283" w:rsidRDefault="00EA6DDD" w:rsidP="00031663">
            <w:pPr>
              <w:spacing w:before="120" w:after="120"/>
              <w:rPr>
                <w:b/>
                <w:u w:val="single"/>
              </w:rPr>
            </w:pPr>
            <w:r w:rsidRPr="00B61283">
              <w:rPr>
                <w:b/>
                <w:u w:val="single"/>
              </w:rPr>
              <w:t>BOJİ TEST MERKEZİ</w:t>
            </w:r>
          </w:p>
          <w:p w:rsidR="00EA6DDD" w:rsidRDefault="00EA6DDD" w:rsidP="00EA6DDD">
            <w:pPr>
              <w:spacing w:before="120" w:after="120"/>
            </w:pPr>
            <w:r>
              <w:t>Minimum %1 hassasiyette kuvvet ve mesafe ölçüm sensörlerine sahip,</w:t>
            </w:r>
          </w:p>
          <w:p w:rsidR="00EA6DDD" w:rsidRDefault="00EA6DDD" w:rsidP="00EA6DDD">
            <w:pPr>
              <w:spacing w:before="120" w:after="120"/>
            </w:pPr>
            <w:r>
              <w:t>Hidrolik ünite ve kontrol üniteleri elektrik kaynakları ülkemiz şartlarına uygun,</w:t>
            </w:r>
          </w:p>
          <w:p w:rsidR="00EA6DDD" w:rsidRDefault="00EA6DDD" w:rsidP="00EA6DDD">
            <w:pPr>
              <w:spacing w:before="120" w:after="120"/>
            </w:pPr>
            <w:r w:rsidRPr="00BB34D8">
              <w:t xml:space="preserve">Test cihazı </w:t>
            </w:r>
            <w:proofErr w:type="gramStart"/>
            <w:r w:rsidRPr="00BB34D8">
              <w:t>pivota</w:t>
            </w:r>
            <w:proofErr w:type="gramEnd"/>
            <w:r w:rsidRPr="00BB34D8">
              <w:t xml:space="preserve"> uygulanan yükü ve tekerlere gelen yükü </w:t>
            </w:r>
            <w:r w:rsidR="003C2711" w:rsidRPr="00BB34D8">
              <w:t>bütünleşmiş</w:t>
            </w:r>
            <w:r w:rsidRPr="00BB34D8">
              <w:t xml:space="preserve"> bir şeklide okuyabilecek bir yazılıma ve okuduğu değerleri bilgisayar çıktısı olarak verebilecek bir donanıma sahip olmalıdır.</w:t>
            </w:r>
          </w:p>
          <w:p w:rsidR="00EA6DDD" w:rsidRDefault="00EA6DDD" w:rsidP="00EA6DDD">
            <w:pPr>
              <w:spacing w:before="120" w:after="120"/>
            </w:pPr>
            <w:r>
              <w:t xml:space="preserve">Test ünitesi kontrol yazılımı ve test raporları </w:t>
            </w:r>
            <w:r w:rsidR="003C2711">
              <w:t>Türkçe</w:t>
            </w:r>
            <w:r>
              <w:t xml:space="preserve"> kullanım özelliğine sahip,</w:t>
            </w:r>
          </w:p>
          <w:p w:rsidR="00EA6DDD" w:rsidRDefault="00EA6DDD" w:rsidP="00EA6DDD">
            <w:pPr>
              <w:spacing w:before="120" w:after="120"/>
            </w:pPr>
            <w:r>
              <w:t>Piston hareketi minimum 500 mm,</w:t>
            </w:r>
          </w:p>
          <w:p w:rsidR="00EA6DDD" w:rsidRDefault="00EA6DDD" w:rsidP="00EA6DDD">
            <w:pPr>
              <w:spacing w:before="120" w:after="120"/>
            </w:pPr>
            <w:r w:rsidRPr="00D05D9F">
              <w:t xml:space="preserve">En az 2500 en x1050 yükseklik x 3500 mm uzunluğa kadar olan </w:t>
            </w:r>
            <w:proofErr w:type="spellStart"/>
            <w:r w:rsidRPr="00D05D9F">
              <w:t>bojilerde</w:t>
            </w:r>
            <w:proofErr w:type="spellEnd"/>
            <w:r w:rsidRPr="00D05D9F">
              <w:t xml:space="preserve"> test </w:t>
            </w:r>
            <w:r w:rsidR="003C2711" w:rsidRPr="00D05D9F">
              <w:t>imkânına</w:t>
            </w:r>
            <w:r w:rsidRPr="00D05D9F">
              <w:t xml:space="preserve"> sahip olmalıdır (UIC resim </w:t>
            </w:r>
            <w:proofErr w:type="spellStart"/>
            <w:r w:rsidRPr="00D05D9F">
              <w:t>no</w:t>
            </w:r>
            <w:proofErr w:type="spellEnd"/>
            <w:r w:rsidRPr="00D05D9F">
              <w:t>: 100M12050030)</w:t>
            </w:r>
          </w:p>
          <w:p w:rsidR="00EA6DDD" w:rsidRDefault="00EA6DDD" w:rsidP="00EA6DDD">
            <w:pPr>
              <w:spacing w:before="120" w:after="120"/>
            </w:pPr>
            <w:r>
              <w:t>Sisteme ait tüm iş güvenliği önlemleri alınmış olmalıdır, sistem tek bir personelin güvenlik içerisinde çalışabileceği şekilde tasarlanmış, iş güvenliği yasal mevzuatlarına uygun olarak hazırlanmış olmalıdır,</w:t>
            </w:r>
          </w:p>
          <w:p w:rsidR="00EA6DDD" w:rsidRDefault="00EA6DDD" w:rsidP="00EA6DDD">
            <w:r>
              <w:t>Cihaz taşınabilir özelliklerde tercih edilecektir,</w:t>
            </w:r>
          </w:p>
          <w:p w:rsidR="00EA6DDD" w:rsidRPr="007C40DC" w:rsidRDefault="00EA6DDD" w:rsidP="00031663">
            <w:pPr>
              <w:spacing w:before="120" w:after="120"/>
            </w:pPr>
          </w:p>
        </w:tc>
        <w:tc>
          <w:tcPr>
            <w:tcW w:w="1156" w:type="dxa"/>
            <w:vAlign w:val="center"/>
          </w:tcPr>
          <w:p w:rsidR="00EA6DDD" w:rsidRPr="007C40DC" w:rsidRDefault="00EA6DDD" w:rsidP="00031663">
            <w:pPr>
              <w:spacing w:before="120" w:after="120"/>
            </w:pPr>
            <w:r>
              <w:t>1 ADET</w:t>
            </w:r>
          </w:p>
        </w:tc>
      </w:tr>
    </w:tbl>
    <w:p w:rsidR="00EA6DDD" w:rsidRDefault="00EA6DDD" w:rsidP="00D34D43">
      <w:pPr>
        <w:spacing w:before="120" w:after="120"/>
        <w:ind w:hanging="33"/>
        <w:rPr>
          <w:b/>
        </w:rPr>
      </w:pPr>
    </w:p>
    <w:p w:rsidR="00AA1F69" w:rsidRPr="00AA1F69" w:rsidRDefault="00D34D43" w:rsidP="00D34D43">
      <w:pPr>
        <w:spacing w:before="120" w:after="120"/>
        <w:rPr>
          <w:b/>
        </w:rPr>
      </w:pPr>
      <w:r w:rsidRPr="00AA1F69">
        <w:rPr>
          <w:b/>
        </w:rPr>
        <w:t>3. Alet, aksesuar ve gerekli diğer kalemler</w:t>
      </w:r>
    </w:p>
    <w:p w:rsidR="00AA1F69" w:rsidRPr="00515DE6" w:rsidRDefault="00AA1F69" w:rsidP="00AA1F69">
      <w:pPr>
        <w:spacing w:before="120" w:after="120"/>
        <w:jc w:val="both"/>
      </w:pPr>
      <w:r w:rsidRPr="00515DE6">
        <w:t xml:space="preserve">Alet, aksesuar ve gerekli diğer kalemler “Söz. Ek–2: Teknik Şartname (İş Tanımı)” tanımlanmıştır. Yüklenici,  montaj ile ilgili gerekli teknik </w:t>
      </w:r>
      <w:proofErr w:type="gramStart"/>
      <w:r w:rsidRPr="00515DE6">
        <w:t>ekipmanlarını</w:t>
      </w:r>
      <w:proofErr w:type="gramEnd"/>
      <w:r w:rsidRPr="00515DE6">
        <w:t xml:space="preserve">, el aletlerini ve cihaz montajında kullanacağı montaj sarf malzemelerini kendisi tedarik edecektir. </w:t>
      </w:r>
    </w:p>
    <w:p w:rsidR="00AA1F69" w:rsidRPr="006B75AE" w:rsidRDefault="00AA1F69" w:rsidP="00D34D43">
      <w:pPr>
        <w:spacing w:before="120" w:after="120"/>
      </w:pPr>
    </w:p>
    <w:p w:rsidR="00D34D43" w:rsidRPr="00AA1F69" w:rsidRDefault="00D34D43" w:rsidP="00D34D43">
      <w:pPr>
        <w:spacing w:before="120" w:after="120"/>
        <w:rPr>
          <w:b/>
        </w:rPr>
      </w:pPr>
      <w:r w:rsidRPr="00AA1F69">
        <w:rPr>
          <w:b/>
        </w:rPr>
        <w:t>4. Garanti Koşulları</w:t>
      </w:r>
    </w:p>
    <w:p w:rsidR="00AA1F69" w:rsidRPr="00515DE6" w:rsidRDefault="00AA1F69" w:rsidP="00AA1F69">
      <w:pPr>
        <w:spacing w:before="120" w:after="120"/>
      </w:pPr>
      <w:r w:rsidRPr="00515DE6">
        <w:t xml:space="preserve">Makineler en az </w:t>
      </w:r>
      <w:r>
        <w:t>1</w:t>
      </w:r>
      <w:r w:rsidRPr="00515DE6">
        <w:t xml:space="preserve"> yıl garantili olacaktır.</w:t>
      </w:r>
    </w:p>
    <w:p w:rsidR="00AA1F69" w:rsidRDefault="00AA1F69" w:rsidP="00D34D43">
      <w:pPr>
        <w:spacing w:before="120" w:after="120"/>
      </w:pPr>
    </w:p>
    <w:p w:rsidR="00D34D43" w:rsidRPr="00AA1F69" w:rsidRDefault="00AA1F69" w:rsidP="00D34D43">
      <w:pPr>
        <w:spacing w:before="120" w:after="120"/>
        <w:rPr>
          <w:b/>
        </w:rPr>
      </w:pPr>
      <w:r>
        <w:rPr>
          <w:b/>
        </w:rPr>
        <w:t>5</w:t>
      </w:r>
      <w:r w:rsidR="00D34D43" w:rsidRPr="00AA1F69">
        <w:rPr>
          <w:b/>
        </w:rPr>
        <w:t>. Montaj ve Bakım-Onarım Hizmetleri</w:t>
      </w:r>
    </w:p>
    <w:p w:rsidR="00AA1F69" w:rsidRPr="00515DE6" w:rsidRDefault="00AA1F69" w:rsidP="00AA1F69">
      <w:pPr>
        <w:spacing w:before="120" w:after="120"/>
        <w:jc w:val="both"/>
      </w:pPr>
      <w:r w:rsidRPr="00515DE6">
        <w:t xml:space="preserve">Montaj Yüklenici firma tarafından yetki verilmiş ehliyetli teknik servisi tarafından monte edilecektir. Montaj ve işletmeye alma esnasında firma teknik elemanlarına gerekli işletme bilgileri verilerek tesis çalışır durumda teslim edilecektir. </w:t>
      </w:r>
    </w:p>
    <w:p w:rsidR="00AA1F69" w:rsidRPr="00515DE6" w:rsidRDefault="00AA1F69" w:rsidP="00AA1F69">
      <w:pPr>
        <w:spacing w:before="120" w:after="120"/>
        <w:jc w:val="both"/>
      </w:pPr>
      <w:r w:rsidRPr="00515DE6">
        <w:t xml:space="preserve">Periyodik bakım ve genel kontrol bir senede 1 kez olmak üzere garanti kapsamı süresince devam eder. </w:t>
      </w:r>
    </w:p>
    <w:p w:rsidR="00AA1F69" w:rsidRDefault="00AA1F69" w:rsidP="00D34D43">
      <w:pPr>
        <w:spacing w:before="120" w:after="120"/>
      </w:pPr>
    </w:p>
    <w:p w:rsidR="00D34D43" w:rsidRPr="00AA1F69" w:rsidRDefault="00AA1F69" w:rsidP="00D34D43">
      <w:pPr>
        <w:spacing w:before="120" w:after="120"/>
        <w:rPr>
          <w:b/>
        </w:rPr>
      </w:pPr>
      <w:r>
        <w:rPr>
          <w:b/>
        </w:rPr>
        <w:t>6</w:t>
      </w:r>
      <w:r w:rsidR="00D34D43" w:rsidRPr="00AA1F69">
        <w:rPr>
          <w:b/>
        </w:rPr>
        <w:t>. Gerekli Yedek Parçalar</w:t>
      </w:r>
    </w:p>
    <w:p w:rsidR="00AA1F69" w:rsidRPr="00515DE6" w:rsidRDefault="00AA1F69" w:rsidP="00AA1F69">
      <w:pPr>
        <w:jc w:val="both"/>
      </w:pPr>
      <w:r w:rsidRPr="00515DE6">
        <w:lastRenderedPageBreak/>
        <w:t xml:space="preserve">Makine üzerinde kullanılması gerekli olan özel avadanlık (Anahtar, yağdanlık </w:t>
      </w:r>
      <w:proofErr w:type="spellStart"/>
      <w:r w:rsidRPr="00515DE6">
        <w:t>v.b</w:t>
      </w:r>
      <w:proofErr w:type="spellEnd"/>
      <w:r w:rsidRPr="00515DE6">
        <w:t xml:space="preserve">) </w:t>
      </w:r>
      <w:proofErr w:type="gramStart"/>
      <w:r w:rsidRPr="00515DE6">
        <w:t>ekipmanlar</w:t>
      </w:r>
      <w:proofErr w:type="gramEnd"/>
      <w:r w:rsidRPr="00515DE6">
        <w:t xml:space="preserve"> makine ile birlikte verilmelidir. Yüklenici gerekli durumlarda tüm yedek parçaları en geç 15 gün içinde temin edebileceğini garanti etmelidir. </w:t>
      </w:r>
    </w:p>
    <w:p w:rsidR="00AA1F69" w:rsidRPr="006B75AE" w:rsidRDefault="00AA1F69" w:rsidP="00D34D43">
      <w:pPr>
        <w:spacing w:before="120" w:after="120"/>
      </w:pPr>
    </w:p>
    <w:p w:rsidR="00D34D43" w:rsidRPr="00AA1F69" w:rsidRDefault="00AA1F69" w:rsidP="00D34D43">
      <w:pPr>
        <w:spacing w:before="120" w:after="120"/>
        <w:rPr>
          <w:b/>
        </w:rPr>
      </w:pPr>
      <w:r>
        <w:rPr>
          <w:b/>
        </w:rPr>
        <w:t>7</w:t>
      </w:r>
      <w:r w:rsidR="00D34D43" w:rsidRPr="00AA1F69">
        <w:rPr>
          <w:b/>
        </w:rPr>
        <w:t>. Kullanım Kılavuzu</w:t>
      </w:r>
    </w:p>
    <w:p w:rsidR="00AA1F69" w:rsidRPr="00515DE6" w:rsidRDefault="00AA1F69" w:rsidP="00AA1F69">
      <w:pPr>
        <w:tabs>
          <w:tab w:val="left" w:pos="720"/>
        </w:tabs>
        <w:autoSpaceDE w:val="0"/>
        <w:autoSpaceDN w:val="0"/>
        <w:adjustRightInd w:val="0"/>
        <w:ind w:right="18"/>
        <w:jc w:val="both"/>
        <w:rPr>
          <w:b/>
          <w:bCs/>
          <w:iCs/>
        </w:rPr>
      </w:pPr>
      <w:r w:rsidRPr="00515DE6">
        <w:rPr>
          <w:bCs/>
          <w:iCs/>
        </w:rPr>
        <w:t xml:space="preserve">Makineler üzerinde yapımcı firma etiketi bulunacaktır. Bu etiket üzerinde, yapım yılı, makine modeli, makine seri </w:t>
      </w:r>
      <w:proofErr w:type="spellStart"/>
      <w:r w:rsidRPr="00515DE6">
        <w:rPr>
          <w:bCs/>
          <w:iCs/>
        </w:rPr>
        <w:t>no</w:t>
      </w:r>
      <w:proofErr w:type="spellEnd"/>
      <w:r w:rsidRPr="00515DE6">
        <w:rPr>
          <w:bCs/>
          <w:iCs/>
        </w:rPr>
        <w:t xml:space="preserve"> ve firma bilgileri yer almalıdır. Elektrik şeması, Hidrolik devre şaması ve mekanik parça teknik resimleri makine ile birlikte verilecektir. Bakım, arıza müdahale ve kullanım kılavuzları da beraberinde teslim edilmelidir</w:t>
      </w:r>
      <w:r w:rsidRPr="00515DE6">
        <w:rPr>
          <w:b/>
          <w:bCs/>
          <w:iCs/>
        </w:rPr>
        <w:t>.</w:t>
      </w:r>
    </w:p>
    <w:p w:rsidR="00AA1F69" w:rsidRPr="006B75AE" w:rsidRDefault="00AA1F69" w:rsidP="00D34D43">
      <w:pPr>
        <w:spacing w:before="120" w:after="120"/>
      </w:pPr>
    </w:p>
    <w:p w:rsidR="00D34D43" w:rsidRPr="00AA1F69" w:rsidRDefault="00AA1F69" w:rsidP="00D34D43">
      <w:pPr>
        <w:spacing w:before="120" w:after="120"/>
        <w:rPr>
          <w:b/>
        </w:rPr>
      </w:pPr>
      <w:r>
        <w:rPr>
          <w:b/>
        </w:rPr>
        <w:t>8</w:t>
      </w:r>
      <w:r w:rsidR="00D34D43" w:rsidRPr="00AA1F69">
        <w:rPr>
          <w:b/>
        </w:rPr>
        <w:t>. Diğer Hususlar</w:t>
      </w:r>
    </w:p>
    <w:p w:rsidR="00AA1F69" w:rsidRPr="00515DE6" w:rsidRDefault="00AA1F69" w:rsidP="00AA1F69">
      <w:pPr>
        <w:tabs>
          <w:tab w:val="left" w:pos="360"/>
        </w:tabs>
        <w:spacing w:before="120" w:after="120"/>
        <w:jc w:val="both"/>
      </w:pPr>
      <w:r w:rsidRPr="00515DE6">
        <w:rPr>
          <w:b/>
        </w:rPr>
        <w:t>Nakliye/Montaj:</w:t>
      </w:r>
      <w:r w:rsidRPr="00515DE6">
        <w:t xml:space="preserve"> Nakliye ve montaj maliyetleri tedarikçi firmaya aittir. Tüm taşıma, nakliye, nakliye sigortası </w:t>
      </w:r>
      <w:r w:rsidR="003C2711" w:rsidRPr="00515DE6">
        <w:t>vb.</w:t>
      </w:r>
      <w:bookmarkStart w:id="2" w:name="_GoBack"/>
      <w:bookmarkEnd w:id="2"/>
      <w:r w:rsidRPr="00515DE6">
        <w:t xml:space="preserve"> harcamalar tedarikçi firma tarafından gönderilecek teknisyenlerin işçilik ve konaklama maliyetleri tedarikçiye aittir.</w:t>
      </w:r>
    </w:p>
    <w:p w:rsidR="00AA1F69" w:rsidRPr="00515DE6" w:rsidRDefault="00AA1F69" w:rsidP="00AA1F69">
      <w:pPr>
        <w:tabs>
          <w:tab w:val="left" w:pos="360"/>
        </w:tabs>
        <w:spacing w:before="120" w:after="120"/>
      </w:pPr>
      <w:r w:rsidRPr="00515DE6">
        <w:rPr>
          <w:b/>
        </w:rPr>
        <w:t>Eğitim</w:t>
      </w:r>
      <w:r w:rsidRPr="00515DE6">
        <w:t>: Makinanın çalışır durumda teslimi sonrası mevcut ve yeni makine operatörleri için makina kullanma, bakım ve iş güvenliği şartlarını içeren eğitim yüklenici firma tarafından organize edilecektir.</w:t>
      </w:r>
    </w:p>
    <w:p w:rsidR="00D34D43" w:rsidRPr="007C40DC" w:rsidRDefault="00D34D43" w:rsidP="00AA1F69">
      <w:pPr>
        <w:overflowPunct w:val="0"/>
        <w:autoSpaceDE w:val="0"/>
        <w:autoSpaceDN w:val="0"/>
        <w:adjustRightInd w:val="0"/>
        <w:spacing w:after="120"/>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4A09C9" w:rsidP="004A09C9">
      <w:pPr>
        <w:jc w:val="center"/>
        <w:rPr>
          <w:b/>
          <w:color w:val="000000"/>
          <w:sz w:val="36"/>
          <w:szCs w:val="36"/>
        </w:rPr>
      </w:pPr>
      <w:r w:rsidRPr="007C40DC">
        <w:rPr>
          <w:b/>
          <w:color w:val="000000"/>
          <w:sz w:val="36"/>
          <w:szCs w:val="36"/>
        </w:rPr>
        <w:t xml:space="preserve"> </w:t>
      </w: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0EF" w:rsidRDefault="000670EF" w:rsidP="00D34D43">
      <w:r>
        <w:separator/>
      </w:r>
    </w:p>
  </w:endnote>
  <w:endnote w:type="continuationSeparator" w:id="0">
    <w:p w:rsidR="000670EF" w:rsidRDefault="000670EF"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0EF" w:rsidRDefault="000670EF" w:rsidP="00D34D43">
      <w:r>
        <w:separator/>
      </w:r>
    </w:p>
  </w:footnote>
  <w:footnote w:type="continuationSeparator" w:id="0">
    <w:p w:rsidR="000670EF" w:rsidRDefault="000670EF"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2660F"/>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BF02A41"/>
    <w:multiLevelType w:val="hybridMultilevel"/>
    <w:tmpl w:val="81FE527E"/>
    <w:lvl w:ilvl="0" w:tplc="041F0001">
      <w:start w:val="1"/>
      <w:numFmt w:val="bullet"/>
      <w:lvlText w:val=""/>
      <w:lvlJc w:val="left"/>
      <w:pPr>
        <w:ind w:left="1185" w:hanging="360"/>
      </w:pPr>
      <w:rPr>
        <w:rFonts w:ascii="Symbol" w:hAnsi="Symbol" w:hint="default"/>
      </w:rPr>
    </w:lvl>
    <w:lvl w:ilvl="1" w:tplc="041F0003">
      <w:start w:val="1"/>
      <w:numFmt w:val="bullet"/>
      <w:lvlText w:val="o"/>
      <w:lvlJc w:val="left"/>
      <w:pPr>
        <w:ind w:left="1905" w:hanging="360"/>
      </w:pPr>
      <w:rPr>
        <w:rFonts w:ascii="Courier New" w:hAnsi="Courier New" w:cs="Courier New" w:hint="default"/>
      </w:rPr>
    </w:lvl>
    <w:lvl w:ilvl="2" w:tplc="041F0005">
      <w:start w:val="1"/>
      <w:numFmt w:val="bullet"/>
      <w:lvlText w:val=""/>
      <w:lvlJc w:val="left"/>
      <w:pPr>
        <w:ind w:left="2625" w:hanging="360"/>
      </w:pPr>
      <w:rPr>
        <w:rFonts w:ascii="Wingdings" w:hAnsi="Wingdings" w:hint="default"/>
      </w:rPr>
    </w:lvl>
    <w:lvl w:ilvl="3" w:tplc="041F0001">
      <w:start w:val="1"/>
      <w:numFmt w:val="bullet"/>
      <w:lvlText w:val=""/>
      <w:lvlJc w:val="left"/>
      <w:pPr>
        <w:ind w:left="3345" w:hanging="360"/>
      </w:pPr>
      <w:rPr>
        <w:rFonts w:ascii="Symbol" w:hAnsi="Symbol" w:hint="default"/>
      </w:rPr>
    </w:lvl>
    <w:lvl w:ilvl="4" w:tplc="041F0003">
      <w:start w:val="1"/>
      <w:numFmt w:val="bullet"/>
      <w:lvlText w:val="o"/>
      <w:lvlJc w:val="left"/>
      <w:pPr>
        <w:ind w:left="4065" w:hanging="360"/>
      </w:pPr>
      <w:rPr>
        <w:rFonts w:ascii="Courier New" w:hAnsi="Courier New" w:cs="Courier New" w:hint="default"/>
      </w:rPr>
    </w:lvl>
    <w:lvl w:ilvl="5" w:tplc="041F0005">
      <w:start w:val="1"/>
      <w:numFmt w:val="bullet"/>
      <w:lvlText w:val=""/>
      <w:lvlJc w:val="left"/>
      <w:pPr>
        <w:ind w:left="4785" w:hanging="360"/>
      </w:pPr>
      <w:rPr>
        <w:rFonts w:ascii="Wingdings" w:hAnsi="Wingdings" w:hint="default"/>
      </w:rPr>
    </w:lvl>
    <w:lvl w:ilvl="6" w:tplc="041F0001">
      <w:start w:val="1"/>
      <w:numFmt w:val="bullet"/>
      <w:lvlText w:val=""/>
      <w:lvlJc w:val="left"/>
      <w:pPr>
        <w:ind w:left="5505" w:hanging="360"/>
      </w:pPr>
      <w:rPr>
        <w:rFonts w:ascii="Symbol" w:hAnsi="Symbol" w:hint="default"/>
      </w:rPr>
    </w:lvl>
    <w:lvl w:ilvl="7" w:tplc="041F0003">
      <w:start w:val="1"/>
      <w:numFmt w:val="bullet"/>
      <w:lvlText w:val="o"/>
      <w:lvlJc w:val="left"/>
      <w:pPr>
        <w:ind w:left="6225" w:hanging="360"/>
      </w:pPr>
      <w:rPr>
        <w:rFonts w:ascii="Courier New" w:hAnsi="Courier New" w:cs="Courier New" w:hint="default"/>
      </w:rPr>
    </w:lvl>
    <w:lvl w:ilvl="8" w:tplc="041F0005">
      <w:start w:val="1"/>
      <w:numFmt w:val="bullet"/>
      <w:lvlText w:val=""/>
      <w:lvlJc w:val="left"/>
      <w:pPr>
        <w:ind w:left="6945" w:hanging="360"/>
      </w:pPr>
      <w:rPr>
        <w:rFonts w:ascii="Wingdings" w:hAnsi="Wingdings" w:hint="default"/>
      </w:rPr>
    </w:lvl>
  </w:abstractNum>
  <w:abstractNum w:abstractNumId="2">
    <w:nsid w:val="1CE065E6"/>
    <w:multiLevelType w:val="hybridMultilevel"/>
    <w:tmpl w:val="07D833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580498E"/>
    <w:multiLevelType w:val="hybridMultilevel"/>
    <w:tmpl w:val="3FE6BB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B31D0A"/>
    <w:multiLevelType w:val="hybridMultilevel"/>
    <w:tmpl w:val="F432D8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15E1DE3"/>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FF614A2"/>
    <w:multiLevelType w:val="hybridMultilevel"/>
    <w:tmpl w:val="B00A216E"/>
    <w:lvl w:ilvl="0" w:tplc="B4F0C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4414320"/>
    <w:multiLevelType w:val="hybridMultilevel"/>
    <w:tmpl w:val="120A7EF0"/>
    <w:lvl w:ilvl="0" w:tplc="858E2E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B66B29"/>
    <w:multiLevelType w:val="hybridMultilevel"/>
    <w:tmpl w:val="22E8A6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1">
    <w:nsid w:val="62023D1A"/>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60E6D74"/>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0"/>
  </w:num>
  <w:num w:numId="2">
    <w:abstractNumId w:val="14"/>
  </w:num>
  <w:num w:numId="3">
    <w:abstractNumId w:val="15"/>
  </w:num>
  <w:num w:numId="4">
    <w:abstractNumId w:val="5"/>
  </w:num>
  <w:num w:numId="5">
    <w:abstractNumId w:val="13"/>
  </w:num>
  <w:num w:numId="6">
    <w:abstractNumId w:val="1"/>
  </w:num>
  <w:num w:numId="7">
    <w:abstractNumId w:val="9"/>
  </w:num>
  <w:num w:numId="8">
    <w:abstractNumId w:val="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7"/>
  </w:num>
  <w:num w:numId="13">
    <w:abstractNumId w:val="8"/>
  </w:num>
  <w:num w:numId="14">
    <w:abstractNumId w:val="2"/>
  </w:num>
  <w:num w:numId="15">
    <w:abstractNumId w:val="11"/>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31AEB"/>
    <w:rsid w:val="000670EF"/>
    <w:rsid w:val="0008382A"/>
    <w:rsid w:val="000A41A4"/>
    <w:rsid w:val="000B528E"/>
    <w:rsid w:val="000D09B6"/>
    <w:rsid w:val="00182DAD"/>
    <w:rsid w:val="00197330"/>
    <w:rsid w:val="00197368"/>
    <w:rsid w:val="001B5EDE"/>
    <w:rsid w:val="001E729C"/>
    <w:rsid w:val="001F506F"/>
    <w:rsid w:val="00236FB4"/>
    <w:rsid w:val="00262505"/>
    <w:rsid w:val="00291619"/>
    <w:rsid w:val="002918FB"/>
    <w:rsid w:val="00317114"/>
    <w:rsid w:val="00362EAE"/>
    <w:rsid w:val="00364A23"/>
    <w:rsid w:val="003A62E7"/>
    <w:rsid w:val="003C2711"/>
    <w:rsid w:val="003E235C"/>
    <w:rsid w:val="004077BC"/>
    <w:rsid w:val="0041595E"/>
    <w:rsid w:val="00433B5C"/>
    <w:rsid w:val="00485432"/>
    <w:rsid w:val="004A09C9"/>
    <w:rsid w:val="004D2DF2"/>
    <w:rsid w:val="004F4F68"/>
    <w:rsid w:val="00541BEC"/>
    <w:rsid w:val="005A2271"/>
    <w:rsid w:val="005D18AE"/>
    <w:rsid w:val="005D2342"/>
    <w:rsid w:val="00610648"/>
    <w:rsid w:val="006540CF"/>
    <w:rsid w:val="006929D7"/>
    <w:rsid w:val="006B1571"/>
    <w:rsid w:val="006D03D0"/>
    <w:rsid w:val="007472D7"/>
    <w:rsid w:val="007760EE"/>
    <w:rsid w:val="007B70B9"/>
    <w:rsid w:val="007D79D4"/>
    <w:rsid w:val="007F0377"/>
    <w:rsid w:val="007F1522"/>
    <w:rsid w:val="00840FAF"/>
    <w:rsid w:val="008450B5"/>
    <w:rsid w:val="008F3788"/>
    <w:rsid w:val="00906B38"/>
    <w:rsid w:val="0093185B"/>
    <w:rsid w:val="00935280"/>
    <w:rsid w:val="00957DA3"/>
    <w:rsid w:val="00974305"/>
    <w:rsid w:val="009D32F4"/>
    <w:rsid w:val="009F41AA"/>
    <w:rsid w:val="00A54F78"/>
    <w:rsid w:val="00A96AE3"/>
    <w:rsid w:val="00AA1F69"/>
    <w:rsid w:val="00AC1A1F"/>
    <w:rsid w:val="00AD5F5C"/>
    <w:rsid w:val="00AE2FF9"/>
    <w:rsid w:val="00B61283"/>
    <w:rsid w:val="00BB34D8"/>
    <w:rsid w:val="00C3255C"/>
    <w:rsid w:val="00C45837"/>
    <w:rsid w:val="00C932DB"/>
    <w:rsid w:val="00CC4741"/>
    <w:rsid w:val="00CD3E08"/>
    <w:rsid w:val="00D05D9F"/>
    <w:rsid w:val="00D34D43"/>
    <w:rsid w:val="00D5125D"/>
    <w:rsid w:val="00DA2451"/>
    <w:rsid w:val="00DF5BA3"/>
    <w:rsid w:val="00E658D0"/>
    <w:rsid w:val="00EA254D"/>
    <w:rsid w:val="00EA6DDD"/>
    <w:rsid w:val="00ED63B9"/>
    <w:rsid w:val="00EE0F05"/>
    <w:rsid w:val="00F04578"/>
    <w:rsid w:val="00F25334"/>
    <w:rsid w:val="00F42AA7"/>
    <w:rsid w:val="00F53C2D"/>
    <w:rsid w:val="00F817BA"/>
    <w:rsid w:val="00F858EC"/>
    <w:rsid w:val="00FB7A50"/>
    <w:rsid w:val="00FC1D37"/>
    <w:rsid w:val="00FD063D"/>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customStyle="1" w:styleId="Default">
    <w:name w:val="Default"/>
    <w:rsid w:val="00EE0F05"/>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customStyle="1" w:styleId="Default">
    <w:name w:val="Default"/>
    <w:rsid w:val="00EE0F0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7602">
      <w:bodyDiv w:val="1"/>
      <w:marLeft w:val="0"/>
      <w:marRight w:val="0"/>
      <w:marTop w:val="0"/>
      <w:marBottom w:val="0"/>
      <w:divBdr>
        <w:top w:val="none" w:sz="0" w:space="0" w:color="auto"/>
        <w:left w:val="none" w:sz="0" w:space="0" w:color="auto"/>
        <w:bottom w:val="none" w:sz="0" w:space="0" w:color="auto"/>
        <w:right w:val="none" w:sz="0" w:space="0" w:color="auto"/>
      </w:divBdr>
    </w:div>
    <w:div w:id="66003779">
      <w:bodyDiv w:val="1"/>
      <w:marLeft w:val="0"/>
      <w:marRight w:val="0"/>
      <w:marTop w:val="0"/>
      <w:marBottom w:val="0"/>
      <w:divBdr>
        <w:top w:val="none" w:sz="0" w:space="0" w:color="auto"/>
        <w:left w:val="none" w:sz="0" w:space="0" w:color="auto"/>
        <w:bottom w:val="none" w:sz="0" w:space="0" w:color="auto"/>
        <w:right w:val="none" w:sz="0" w:space="0" w:color="auto"/>
      </w:divBdr>
    </w:div>
    <w:div w:id="314533278">
      <w:bodyDiv w:val="1"/>
      <w:marLeft w:val="0"/>
      <w:marRight w:val="0"/>
      <w:marTop w:val="0"/>
      <w:marBottom w:val="0"/>
      <w:divBdr>
        <w:top w:val="none" w:sz="0" w:space="0" w:color="auto"/>
        <w:left w:val="none" w:sz="0" w:space="0" w:color="auto"/>
        <w:bottom w:val="none" w:sz="0" w:space="0" w:color="auto"/>
        <w:right w:val="none" w:sz="0" w:space="0" w:color="auto"/>
      </w:divBdr>
    </w:div>
    <w:div w:id="747923619">
      <w:bodyDiv w:val="1"/>
      <w:marLeft w:val="0"/>
      <w:marRight w:val="0"/>
      <w:marTop w:val="0"/>
      <w:marBottom w:val="0"/>
      <w:divBdr>
        <w:top w:val="none" w:sz="0" w:space="0" w:color="auto"/>
        <w:left w:val="none" w:sz="0" w:space="0" w:color="auto"/>
        <w:bottom w:val="none" w:sz="0" w:space="0" w:color="auto"/>
        <w:right w:val="none" w:sz="0" w:space="0" w:color="auto"/>
      </w:divBdr>
    </w:div>
    <w:div w:id="768965869">
      <w:bodyDiv w:val="1"/>
      <w:marLeft w:val="0"/>
      <w:marRight w:val="0"/>
      <w:marTop w:val="0"/>
      <w:marBottom w:val="0"/>
      <w:divBdr>
        <w:top w:val="none" w:sz="0" w:space="0" w:color="auto"/>
        <w:left w:val="none" w:sz="0" w:space="0" w:color="auto"/>
        <w:bottom w:val="none" w:sz="0" w:space="0" w:color="auto"/>
        <w:right w:val="none" w:sz="0" w:space="0" w:color="auto"/>
      </w:divBdr>
    </w:div>
    <w:div w:id="1386294510">
      <w:bodyDiv w:val="1"/>
      <w:marLeft w:val="0"/>
      <w:marRight w:val="0"/>
      <w:marTop w:val="0"/>
      <w:marBottom w:val="0"/>
      <w:divBdr>
        <w:top w:val="none" w:sz="0" w:space="0" w:color="auto"/>
        <w:left w:val="none" w:sz="0" w:space="0" w:color="auto"/>
        <w:bottom w:val="none" w:sz="0" w:space="0" w:color="auto"/>
        <w:right w:val="none" w:sz="0" w:space="0" w:color="auto"/>
      </w:divBdr>
    </w:div>
    <w:div w:id="1674262680">
      <w:bodyDiv w:val="1"/>
      <w:marLeft w:val="0"/>
      <w:marRight w:val="0"/>
      <w:marTop w:val="0"/>
      <w:marBottom w:val="0"/>
      <w:divBdr>
        <w:top w:val="none" w:sz="0" w:space="0" w:color="auto"/>
        <w:left w:val="none" w:sz="0" w:space="0" w:color="auto"/>
        <w:bottom w:val="none" w:sz="0" w:space="0" w:color="auto"/>
        <w:right w:val="none" w:sz="0" w:space="0" w:color="auto"/>
      </w:divBdr>
    </w:div>
    <w:div w:id="1700663945">
      <w:bodyDiv w:val="1"/>
      <w:marLeft w:val="0"/>
      <w:marRight w:val="0"/>
      <w:marTop w:val="0"/>
      <w:marBottom w:val="0"/>
      <w:divBdr>
        <w:top w:val="none" w:sz="0" w:space="0" w:color="auto"/>
        <w:left w:val="none" w:sz="0" w:space="0" w:color="auto"/>
        <w:bottom w:val="none" w:sz="0" w:space="0" w:color="auto"/>
        <w:right w:val="none" w:sz="0" w:space="0" w:color="auto"/>
      </w:divBdr>
    </w:div>
    <w:div w:id="191681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4</Pages>
  <Words>828</Words>
  <Characters>4723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66</cp:revision>
  <dcterms:created xsi:type="dcterms:W3CDTF">2015-10-22T12:48:00Z</dcterms:created>
  <dcterms:modified xsi:type="dcterms:W3CDTF">2015-11-10T12:37:00Z</dcterms:modified>
</cp:coreProperties>
</file>